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B3" w:rsidRPr="0068345A" w:rsidRDefault="00DE5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Book Antiqua" w:eastAsia="Garamond" w:hAnsi="Book Antiqua" w:cs="Garamond"/>
          <w:b/>
          <w:color w:val="000000"/>
          <w:sz w:val="34"/>
          <w:szCs w:val="34"/>
        </w:rPr>
      </w:pPr>
      <w:r w:rsidRPr="0068345A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5585460</wp:posOffset>
            </wp:positionH>
            <wp:positionV relativeFrom="paragraph">
              <wp:posOffset>-170815</wp:posOffset>
            </wp:positionV>
            <wp:extent cx="967740" cy="845820"/>
            <wp:effectExtent l="0" t="0" r="381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8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eastAsia="Garamond" w:hAnsi="Book Antiqua" w:cs="Garamond"/>
          <w:b/>
          <w:noProof/>
          <w:color w:val="000000"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-147955</wp:posOffset>
            </wp:positionV>
            <wp:extent cx="1188720" cy="88638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ouette flint hills huntsman in small circ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85" cy="89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48F">
        <w:rPr>
          <w:rFonts w:ascii="Garamond" w:eastAsia="Garamond" w:hAnsi="Garamond" w:cs="Garamond"/>
          <w:b/>
          <w:sz w:val="34"/>
          <w:szCs w:val="34"/>
        </w:rPr>
        <w:t xml:space="preserve">    </w:t>
      </w:r>
      <w:r>
        <w:rPr>
          <w:rFonts w:ascii="Garamond" w:eastAsia="Garamond" w:hAnsi="Garamond" w:cs="Garamond"/>
          <w:b/>
          <w:sz w:val="34"/>
          <w:szCs w:val="34"/>
        </w:rPr>
        <w:t xml:space="preserve">   </w:t>
      </w:r>
      <w:r w:rsidR="0003048F" w:rsidRPr="0068345A">
        <w:rPr>
          <w:rFonts w:ascii="Book Antiqua" w:eastAsia="Garamond" w:hAnsi="Book Antiqua" w:cs="Garamond"/>
          <w:b/>
          <w:color w:val="000000"/>
          <w:sz w:val="34"/>
          <w:szCs w:val="34"/>
        </w:rPr>
        <w:t xml:space="preserve">FORT LEAVENWORTH HUNT 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Book Antiqua" w:eastAsia="Times New Roman" w:hAnsi="Book Antiqua" w:cs="Times New Roman"/>
          <w:b/>
          <w:color w:val="000000"/>
          <w:sz w:val="30"/>
          <w:szCs w:val="30"/>
        </w:rPr>
      </w:pPr>
      <w:r w:rsidRPr="0068345A">
        <w:rPr>
          <w:rFonts w:ascii="Book Antiqua" w:eastAsia="Garamond" w:hAnsi="Book Antiqua" w:cs="Garamond"/>
          <w:b/>
          <w:color w:val="000000"/>
          <w:sz w:val="34"/>
          <w:szCs w:val="34"/>
        </w:rPr>
        <w:t xml:space="preserve">                            </w:t>
      </w:r>
      <w:r w:rsidR="00DE5BE3">
        <w:rPr>
          <w:rFonts w:ascii="Book Antiqua" w:eastAsia="Garamond" w:hAnsi="Book Antiqua" w:cs="Garamond"/>
          <w:b/>
          <w:color w:val="000000"/>
          <w:sz w:val="34"/>
          <w:szCs w:val="34"/>
        </w:rPr>
        <w:t xml:space="preserve">    </w:t>
      </w:r>
      <w:r w:rsidRPr="0068345A">
        <w:rPr>
          <w:rFonts w:ascii="Book Antiqua" w:eastAsia="Garamond" w:hAnsi="Book Antiqua" w:cs="Garamond"/>
          <w:b/>
          <w:color w:val="000000"/>
          <w:sz w:val="34"/>
          <w:szCs w:val="34"/>
        </w:rPr>
        <w:t xml:space="preserve"> </w:t>
      </w:r>
      <w:r w:rsidRPr="0068345A">
        <w:rPr>
          <w:rFonts w:ascii="Book Antiqua" w:eastAsia="Times New Roman" w:hAnsi="Book Antiqua" w:cs="Times New Roman"/>
          <w:b/>
          <w:color w:val="000000"/>
          <w:sz w:val="30"/>
          <w:szCs w:val="30"/>
        </w:rPr>
        <w:t>OFFERS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b/>
          <w:color w:val="000000"/>
          <w:sz w:val="32"/>
          <w:szCs w:val="32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36"/>
          <w:szCs w:val="36"/>
        </w:rPr>
        <w:t xml:space="preserve">                        </w:t>
      </w:r>
      <w:r w:rsidR="00DE5BE3">
        <w:rPr>
          <w:rFonts w:ascii="Book Antiqua" w:eastAsia="Times New Roman" w:hAnsi="Book Antiqua" w:cs="Times New Roman"/>
          <w:b/>
          <w:color w:val="000000"/>
          <w:sz w:val="36"/>
          <w:szCs w:val="36"/>
        </w:rPr>
        <w:t xml:space="preserve">      </w:t>
      </w:r>
      <w:r w:rsidRPr="0068345A">
        <w:rPr>
          <w:rFonts w:ascii="Book Antiqua" w:eastAsia="Times New Roman" w:hAnsi="Book Antiqua" w:cs="Times New Roman"/>
          <w:b/>
          <w:color w:val="000000"/>
          <w:sz w:val="32"/>
          <w:szCs w:val="32"/>
        </w:rPr>
        <w:t>8 Easy Lessons to Foxhunting 202</w:t>
      </w:r>
      <w:r w:rsidRPr="0068345A">
        <w:rPr>
          <w:rFonts w:ascii="Book Antiqua" w:eastAsia="Times New Roman" w:hAnsi="Book Antiqua" w:cs="Times New Roman"/>
          <w:b/>
          <w:sz w:val="32"/>
          <w:szCs w:val="32"/>
        </w:rPr>
        <w:t>1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32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32"/>
          <w:szCs w:val="32"/>
        </w:rPr>
        <w:t>A series of lessons designed to prepare a rider and horse to foxhunt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b/>
          <w:color w:val="000000"/>
          <w:sz w:val="32"/>
          <w:szCs w:val="32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32"/>
          <w:szCs w:val="32"/>
        </w:rPr>
        <w:t xml:space="preserve">                                         </w:t>
      </w:r>
      <w:r w:rsidR="00DE5BE3">
        <w:rPr>
          <w:rFonts w:ascii="Book Antiqua" w:eastAsia="Times New Roman" w:hAnsi="Book Antiqua" w:cs="Times New Roman"/>
          <w:b/>
          <w:color w:val="000000"/>
          <w:sz w:val="32"/>
          <w:szCs w:val="32"/>
        </w:rPr>
        <w:t xml:space="preserve">  </w:t>
      </w:r>
      <w:r w:rsidRPr="0068345A">
        <w:rPr>
          <w:rFonts w:ascii="Book Antiqua" w:eastAsia="Times New Roman" w:hAnsi="Book Antiqua" w:cs="Times New Roman"/>
          <w:b/>
          <w:color w:val="000000"/>
          <w:sz w:val="32"/>
          <w:szCs w:val="32"/>
        </w:rPr>
        <w:t>Lesson Schedule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>11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>Sept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proofErr w:type="gramStart"/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Sat  0900</w:t>
      </w:r>
      <w:proofErr w:type="gramEnd"/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-1100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Lesson 1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     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FLH Riding Arena </w:t>
      </w:r>
      <w:r w:rsidRPr="002E7FBB">
        <w:rPr>
          <w:rFonts w:ascii="Book Antiqua" w:eastAsia="Times New Roman" w:hAnsi="Book Antiqua" w:cs="Times New Roman"/>
          <w:b/>
          <w:color w:val="000000"/>
        </w:rPr>
        <w:t xml:space="preserve">(FT. LVN) 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1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>8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Sept </w:t>
      </w:r>
      <w:proofErr w:type="gramStart"/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Sat  0900</w:t>
      </w:r>
      <w:proofErr w:type="gramEnd"/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- 1100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Lesson 2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FLH Riding Arena </w:t>
      </w:r>
      <w:r w:rsidRPr="002E7FBB">
        <w:rPr>
          <w:rFonts w:ascii="Book Antiqua" w:eastAsia="Times New Roman" w:hAnsi="Book Antiqua" w:cs="Times New Roman"/>
          <w:b/>
          <w:color w:val="000000"/>
        </w:rPr>
        <w:t>(FT. LVN)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25 Sept </w:t>
      </w:r>
      <w:proofErr w:type="gramStart"/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Sat  0900</w:t>
      </w:r>
      <w:proofErr w:type="gramEnd"/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-1100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  <w:t xml:space="preserve">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</w:t>
      </w:r>
      <w:r w:rsidRP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Lesson 3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  <w:t xml:space="preserve">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         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FLH Riding Arena </w:t>
      </w:r>
      <w:r w:rsidRPr="002E7FBB">
        <w:rPr>
          <w:rFonts w:ascii="Book Antiqua" w:eastAsia="Times New Roman" w:hAnsi="Book Antiqua" w:cs="Times New Roman"/>
          <w:b/>
          <w:color w:val="000000"/>
        </w:rPr>
        <w:t xml:space="preserve">(FT. LVN) 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="002E7FBB">
        <w:rPr>
          <w:rFonts w:ascii="Book Antiqua" w:eastAsia="Times New Roman" w:hAnsi="Book Antiqua" w:cs="Times New Roman"/>
          <w:b/>
          <w:sz w:val="28"/>
          <w:szCs w:val="28"/>
        </w:rPr>
        <w:t xml:space="preserve">   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 xml:space="preserve"> 1</w:t>
      </w:r>
      <w:r w:rsidR="0068345A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proofErr w:type="gramStart"/>
      <w:r w:rsidRPr="0068345A">
        <w:rPr>
          <w:rFonts w:ascii="Book Antiqua" w:eastAsia="Times New Roman" w:hAnsi="Book Antiqua" w:cs="Times New Roman"/>
          <w:b/>
          <w:sz w:val="28"/>
          <w:szCs w:val="28"/>
        </w:rPr>
        <w:t>Oct</w:t>
      </w:r>
      <w:r w:rsidR="009B0D86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Fri</w:t>
      </w:r>
      <w:proofErr w:type="gramEnd"/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1800-2030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        </w:t>
      </w:r>
      <w:r w:rsidR="00A35FDC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Lesson 4 </w:t>
      </w:r>
      <w:r w:rsidRPr="00DE5BE3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(classroom,</w:t>
      </w:r>
      <w:r w:rsidRPr="0068345A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   </w:t>
      </w:r>
      <w:r w:rsidR="002E7FBB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         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TBA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                      not mounted)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  <w:t xml:space="preserve">    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</w:t>
      </w:r>
      <w:r w:rsidR="00A35FDC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>3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Oct  </w:t>
      </w:r>
      <w:r w:rsidR="009B0D86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Sun 0900-1200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     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Lesson 5                  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    </w:t>
      </w:r>
      <w:r w:rsidR="00A35FDC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FLH Easton Hunt Country 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 </w:t>
      </w:r>
      <w:r w:rsidR="002E7FBB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     </w:t>
      </w:r>
      <w:r w:rsidR="00A35FDC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   </w:t>
      </w:r>
      <w:r w:rsidR="002E7FBB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 </w:t>
      </w:r>
      <w:r w:rsidRPr="0068345A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  (Bring a lunch to share)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345A">
        <w:rPr>
          <w:rFonts w:ascii="Book Antiqua" w:eastAsia="Times New Roman" w:hAnsi="Book Antiqua" w:cs="Times New Roman"/>
          <w:b/>
          <w:sz w:val="28"/>
          <w:szCs w:val="28"/>
        </w:rPr>
        <w:t xml:space="preserve">  </w:t>
      </w:r>
      <w:r w:rsidR="002E7FBB">
        <w:rPr>
          <w:rFonts w:ascii="Book Antiqua" w:eastAsia="Times New Roman" w:hAnsi="Book Antiqua" w:cs="Times New Roman"/>
          <w:b/>
          <w:sz w:val="28"/>
          <w:szCs w:val="28"/>
        </w:rPr>
        <w:t xml:space="preserve">   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 xml:space="preserve">9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Oct </w:t>
      </w:r>
      <w:r w:rsidR="0068345A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9B0D86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proofErr w:type="gramStart"/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Sat  0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>9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00</w:t>
      </w:r>
      <w:proofErr w:type="gramEnd"/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-</w:t>
      </w:r>
      <w:r w:rsidRPr="0068345A">
        <w:rPr>
          <w:rFonts w:ascii="Book Antiqua" w:eastAsia="Times New Roman" w:hAnsi="Book Antiqua" w:cs="Times New Roman"/>
          <w:b/>
          <w:sz w:val="28"/>
          <w:szCs w:val="28"/>
        </w:rPr>
        <w:t>10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00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Lesson 6</w:t>
      </w:r>
      <w:r w:rsidR="002E7FBB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Pr="002E7FBB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(&amp; Informal  Hunt)</w:t>
      </w:r>
      <w:r w:rsidR="009B0D86">
        <w:rPr>
          <w:rFonts w:ascii="Book Antiqua" w:eastAsia="Times New Roman" w:hAnsi="Book Antiqua" w:cs="Times New Roman"/>
          <w:b/>
          <w:color w:val="000000"/>
          <w:sz w:val="16"/>
          <w:szCs w:val="16"/>
        </w:rPr>
        <w:t xml:space="preserve"> </w:t>
      </w:r>
      <w:r w:rsidR="002E7FBB">
        <w:rPr>
          <w:rFonts w:ascii="Book Antiqua" w:eastAsia="Times New Roman" w:hAnsi="Book Antiqua" w:cs="Times New Roman"/>
          <w:b/>
          <w:color w:val="000000"/>
          <w:sz w:val="16"/>
          <w:szCs w:val="16"/>
        </w:rPr>
        <w:t xml:space="preserve"> </w:t>
      </w:r>
      <w:r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Easton Hunt Country </w:t>
      </w:r>
    </w:p>
    <w:p w:rsidR="00956DB3" w:rsidRPr="0068345A" w:rsidRDefault="002E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1</w:t>
      </w:r>
      <w:r w:rsidR="0003048F" w:rsidRPr="0068345A">
        <w:rPr>
          <w:rFonts w:ascii="Book Antiqua" w:eastAsia="Times New Roman" w:hAnsi="Book Antiqua" w:cs="Times New Roman"/>
          <w:b/>
          <w:sz w:val="28"/>
          <w:szCs w:val="28"/>
        </w:rPr>
        <w:t>6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proofErr w:type="gramStart"/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Oct </w:t>
      </w:r>
      <w:r w:rsidR="0003048F" w:rsidRPr="0068345A">
        <w:rPr>
          <w:rFonts w:ascii="Book Antiqua" w:eastAsia="Times New Roman" w:hAnsi="Book Antiqua" w:cs="Times New Roman"/>
          <w:b/>
          <w:sz w:val="28"/>
          <w:szCs w:val="28"/>
        </w:rPr>
        <w:t xml:space="preserve"> S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at</w:t>
      </w:r>
      <w:proofErr w:type="gramEnd"/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03048F" w:rsidRPr="0068345A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0</w:t>
      </w:r>
      <w:r w:rsidR="0003048F" w:rsidRPr="0068345A">
        <w:rPr>
          <w:rFonts w:ascii="Book Antiqua" w:eastAsia="Times New Roman" w:hAnsi="Book Antiqua" w:cs="Times New Roman"/>
          <w:b/>
          <w:sz w:val="28"/>
          <w:szCs w:val="28"/>
        </w:rPr>
        <w:t>9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00-</w:t>
      </w:r>
      <w:r w:rsidR="0003048F" w:rsidRPr="0068345A">
        <w:rPr>
          <w:rFonts w:ascii="Book Antiqua" w:eastAsia="Times New Roman" w:hAnsi="Book Antiqua" w:cs="Times New Roman"/>
          <w:b/>
          <w:sz w:val="28"/>
          <w:szCs w:val="28"/>
        </w:rPr>
        <w:t>10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00 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 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Lesson 7 </w:t>
      </w:r>
      <w:r w:rsidR="0003048F" w:rsidRPr="009B0D86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(&amp; Informal Hunt)</w:t>
      </w:r>
      <w:r w:rsidR="009B0D86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A35FDC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Easton Hunt Country </w:t>
      </w:r>
    </w:p>
    <w:p w:rsidR="00956DB3" w:rsidRPr="0068345A" w:rsidRDefault="002E7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8"/>
          <w:szCs w:val="28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2</w:t>
      </w:r>
      <w:r w:rsidR="0003048F" w:rsidRPr="0068345A">
        <w:rPr>
          <w:rFonts w:ascii="Book Antiqua" w:eastAsia="Times New Roman" w:hAnsi="Book Antiqua" w:cs="Times New Roman"/>
          <w:b/>
          <w:sz w:val="28"/>
          <w:szCs w:val="28"/>
        </w:rPr>
        <w:t>4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proofErr w:type="gramStart"/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Oct </w:t>
      </w:r>
      <w:r w:rsidR="009B0D86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S</w:t>
      </w:r>
      <w:r w:rsidR="0003048F" w:rsidRPr="0068345A">
        <w:rPr>
          <w:rFonts w:ascii="Book Antiqua" w:eastAsia="Times New Roman" w:hAnsi="Book Antiqua" w:cs="Times New Roman"/>
          <w:b/>
          <w:sz w:val="28"/>
          <w:szCs w:val="28"/>
        </w:rPr>
        <w:t>un</w:t>
      </w:r>
      <w:proofErr w:type="gramEnd"/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1400-1600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ab/>
      </w:r>
      <w:r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    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>Lesson 8</w:t>
      </w:r>
      <w:r w:rsidR="009B0D86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 </w:t>
      </w:r>
      <w:r w:rsidR="009B0D86" w:rsidRPr="00DE5BE3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>(Hunt Skills</w:t>
      </w:r>
      <w:r w:rsidR="009B0D86" w:rsidRPr="00DE5BE3">
        <w:rPr>
          <w:rFonts w:ascii="Book Antiqua" w:eastAsia="Times New Roman" w:hAnsi="Book Antiqua" w:cs="Times New Roman"/>
          <w:b/>
          <w:color w:val="000000"/>
          <w:sz w:val="16"/>
          <w:szCs w:val="16"/>
        </w:rPr>
        <w:t xml:space="preserve"> </w:t>
      </w:r>
      <w:r w:rsidR="009B0D86">
        <w:rPr>
          <w:rFonts w:ascii="Book Antiqua" w:eastAsia="Times New Roman" w:hAnsi="Book Antiqua" w:cs="Times New Roman"/>
          <w:b/>
          <w:color w:val="000000"/>
          <w:sz w:val="16"/>
          <w:szCs w:val="16"/>
        </w:rPr>
        <w:t xml:space="preserve">                </w:t>
      </w:r>
      <w:r w:rsidR="0003048F" w:rsidRPr="0068345A">
        <w:rPr>
          <w:rFonts w:ascii="Book Antiqua" w:eastAsia="Times New Roman" w:hAnsi="Book Antiqua" w:cs="Times New Roman"/>
          <w:b/>
          <w:color w:val="000000"/>
          <w:sz w:val="28"/>
          <w:szCs w:val="28"/>
        </w:rPr>
        <w:t xml:space="preserve">Easton Hunt Country </w:t>
      </w:r>
      <w:r w:rsidR="0003048F" w:rsidRPr="0068345A">
        <w:rPr>
          <w:rFonts w:ascii="Book Antiqua" w:eastAsia="Times New Roman" w:hAnsi="Book Antiqua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956DB3" w:rsidRPr="009B0D86" w:rsidRDefault="004D07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Kokila" w:hAnsi="Bookman Old Style" w:cs="Kokila"/>
          <w:b/>
          <w:color w:val="000000"/>
          <w:sz w:val="20"/>
          <w:szCs w:val="20"/>
        </w:rPr>
      </w:pPr>
      <w:r w:rsidRPr="00DE5BE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7029450" cy="2590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6DB3" w:rsidRPr="0068345A" w:rsidRDefault="0003048F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Riders should know the basics of riding; these lessons are not meant for beginner riders.</w:t>
                            </w:r>
                          </w:p>
                          <w:p w:rsidR="00956DB3" w:rsidRPr="0068345A" w:rsidRDefault="0003048F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Riders will be grouped according to the level of horse and rider.</w:t>
                            </w:r>
                          </w:p>
                          <w:p w:rsidR="00956DB3" w:rsidRPr="0068345A" w:rsidRDefault="00A477A3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="0003048F"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esson horses are </w:t>
                            </w:r>
                            <w:r w:rsidR="0003048F" w:rsidRPr="0068345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not</w:t>
                            </w:r>
                            <w:r w:rsidR="0003048F"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provided by FLH.  You must have your own horse or borrow one.</w:t>
                            </w:r>
                          </w:p>
                          <w:p w:rsidR="00956DB3" w:rsidRPr="0068345A" w:rsidRDefault="0003048F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English Riders, Competitive</w:t>
                            </w:r>
                            <w:r w:rsidR="009B0D8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Trail Riders, Western Style Riders are welcome! The English saddle is re</w:t>
                            </w:r>
                            <w:r w:rsidR="00A477A3"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quired</w:t>
                            </w: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 jumping. All lessons are provided at no cost, including designated FLH Informal Hunting prior to </w:t>
                            </w:r>
                            <w:r w:rsidR="00A477A3"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Novem</w:t>
                            </w: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ber</w:t>
                            </w:r>
                            <w:r w:rsidR="00A477A3"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6th</w:t>
                            </w: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(Opening Hunt).</w:t>
                            </w:r>
                          </w:p>
                          <w:p w:rsidR="00956DB3" w:rsidRPr="0068345A" w:rsidRDefault="0003048F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Riding helmets</w:t>
                            </w:r>
                            <w:r w:rsidRPr="0068345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must</w:t>
                            </w: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 w:rsidR="00C652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worn</w:t>
                            </w: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by all riders. (A few helmets will be available for loan during the lessons.)</w:t>
                            </w:r>
                          </w:p>
                          <w:p w:rsidR="00956DB3" w:rsidRPr="0068345A" w:rsidRDefault="0003048F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All riders must sign a Hold Harmless prior to mounting for the first lesson.</w:t>
                            </w:r>
                          </w:p>
                          <w:p w:rsidR="00956DB3" w:rsidRPr="0068345A" w:rsidRDefault="0003048F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All juniors (riders younger than 18 </w:t>
                            </w:r>
                            <w:proofErr w:type="spellStart"/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MUST be accompanied by their parent or guardian to sign all paperwork. </w:t>
                            </w:r>
                          </w:p>
                          <w:p w:rsidR="00956DB3" w:rsidRPr="0068345A" w:rsidRDefault="0003048F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Attendance at all lessons is highly recommended. Classroom lesson has extremely valuable information. Anyone interested in Foxhunting should attend!  Bring a friend!</w:t>
                            </w:r>
                          </w:p>
                          <w:p w:rsidR="00956DB3" w:rsidRPr="0068345A" w:rsidRDefault="0003048F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Please leave your dog at home so as to not upset the hounds.</w:t>
                            </w:r>
                          </w:p>
                          <w:p w:rsidR="00956DB3" w:rsidRPr="0068345A" w:rsidRDefault="0003048F" w:rsidP="00A47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834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Proof of Coggins: You may be asked to show it as you enter the Fort Leavenworth Gate.</w:t>
                            </w:r>
                          </w:p>
                          <w:p w:rsidR="00956DB3" w:rsidRDefault="0003048F">
                            <w:pPr>
                              <w:spacing w:after="0" w:line="240" w:lineRule="auto"/>
                              <w:ind w:left="720" w:firstLine="108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02.3pt;margin-top:13.9pt;width:553.5pt;height:20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" stroked="f">
                <v:textbox inset="2.53958mm,1.2694mm,2.53958mm,1.2694mm">
                  <w:txbxContent>
                    <w:p w:rsidR="00956DB3" w:rsidRPr="0068345A" w:rsidRDefault="0003048F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Riders should know the basics of riding; these lessons are not meant for beginner riders.</w:t>
                      </w:r>
                    </w:p>
                    <w:p w:rsidR="00956DB3" w:rsidRPr="0068345A" w:rsidRDefault="0003048F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Riders will be grouped according to the level of horse and rider.</w:t>
                      </w:r>
                    </w:p>
                    <w:p w:rsidR="00956DB3" w:rsidRPr="0068345A" w:rsidRDefault="00A477A3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="0003048F"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esson horses are </w:t>
                      </w:r>
                      <w:r w:rsidR="0003048F" w:rsidRPr="0068345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not</w:t>
                      </w:r>
                      <w:r w:rsidR="0003048F"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provided by FLH.  You must have your own horse or borrow one.</w:t>
                      </w:r>
                    </w:p>
                    <w:p w:rsidR="00956DB3" w:rsidRPr="0068345A" w:rsidRDefault="0003048F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English Riders, Competitive</w:t>
                      </w:r>
                      <w:r w:rsidR="009B0D8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Trail Riders, Western Style Riders are welcome! The English saddle is re</w:t>
                      </w:r>
                      <w:r w:rsidR="00A477A3"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quired</w:t>
                      </w: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for jumping. All lessons are provided at no cost, including designated FLH Informal Hunting prior to </w:t>
                      </w:r>
                      <w:r w:rsidR="00A477A3"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Novem</w:t>
                      </w: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ber</w:t>
                      </w:r>
                      <w:r w:rsidR="00A477A3"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6th</w:t>
                      </w: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(Opening Hunt).</w:t>
                      </w:r>
                    </w:p>
                    <w:p w:rsidR="00956DB3" w:rsidRPr="0068345A" w:rsidRDefault="0003048F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Riding helmets</w:t>
                      </w:r>
                      <w:r w:rsidRPr="0068345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must</w:t>
                      </w: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be </w:t>
                      </w:r>
                      <w:r w:rsidR="00C652B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worn</w:t>
                      </w: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by all riders. (A few helmets will be available for loan during the lessons.)</w:t>
                      </w:r>
                    </w:p>
                    <w:p w:rsidR="00956DB3" w:rsidRPr="0068345A" w:rsidRDefault="0003048F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All riders must sign a Hold Harmless prior to mounting for the first lesson.</w:t>
                      </w:r>
                    </w:p>
                    <w:p w:rsidR="00956DB3" w:rsidRPr="0068345A" w:rsidRDefault="0003048F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All juniors (riders younger than 18 </w:t>
                      </w:r>
                      <w:proofErr w:type="spellStart"/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yrs</w:t>
                      </w:r>
                      <w:proofErr w:type="spellEnd"/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) MUST be accompanied by their parent or guardian to sign all paperwork. </w:t>
                      </w:r>
                    </w:p>
                    <w:p w:rsidR="00956DB3" w:rsidRPr="0068345A" w:rsidRDefault="0003048F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Attendance at all lessons is highly recommended. Classroom lesson has extremely valuable information. Anyone interested in Foxhunting should attend!  Bring a friend!</w:t>
                      </w:r>
                    </w:p>
                    <w:p w:rsidR="00956DB3" w:rsidRPr="0068345A" w:rsidRDefault="0003048F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Please leave your dog at home so as to not upset the hounds.</w:t>
                      </w:r>
                    </w:p>
                    <w:p w:rsidR="00956DB3" w:rsidRPr="0068345A" w:rsidRDefault="0003048F" w:rsidP="00A47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834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Proof of Coggins: You may be asked to show it as you enter the Fort Leavenworth Gate.</w:t>
                      </w:r>
                    </w:p>
                    <w:p w:rsidR="00956DB3" w:rsidRDefault="0003048F">
                      <w:pPr>
                        <w:spacing w:after="0" w:line="240" w:lineRule="auto"/>
                        <w:ind w:left="720" w:firstLine="108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345A" w:rsidRPr="00DE5BE3">
        <w:rPr>
          <w:rFonts w:ascii="Kokila" w:eastAsia="Kokila" w:hAnsi="Kokila" w:cs="Kokila"/>
          <w:b/>
          <w:color w:val="000000"/>
          <w:sz w:val="36"/>
          <w:szCs w:val="36"/>
        </w:rPr>
        <w:t xml:space="preserve">                                                    </w:t>
      </w:r>
      <w:r w:rsidR="009B0D86" w:rsidRPr="00DE5BE3">
        <w:rPr>
          <w:rFonts w:ascii="Kokila" w:eastAsia="Kokila" w:hAnsi="Kokila" w:cs="Kokila"/>
          <w:b/>
          <w:color w:val="000000"/>
          <w:sz w:val="36"/>
          <w:szCs w:val="36"/>
        </w:rPr>
        <w:t xml:space="preserve">                </w:t>
      </w:r>
      <w:r w:rsidR="009B0D86" w:rsidRPr="00DE5BE3">
        <w:rPr>
          <w:rFonts w:ascii="Bookman Old Style" w:eastAsia="Kokila" w:hAnsi="Bookman Old Style" w:cs="Kokila"/>
          <w:b/>
          <w:color w:val="000000"/>
          <w:sz w:val="16"/>
          <w:szCs w:val="16"/>
        </w:rPr>
        <w:t xml:space="preserve"> </w:t>
      </w:r>
      <w:r w:rsidR="009B0D86" w:rsidRPr="00DE5BE3">
        <w:rPr>
          <w:rFonts w:ascii="Book Antiqua" w:eastAsia="Kokila" w:hAnsi="Book Antiqua" w:cs="Kokila"/>
          <w:b/>
          <w:color w:val="000000"/>
          <w:sz w:val="20"/>
          <w:szCs w:val="20"/>
        </w:rPr>
        <w:t>and methods</w:t>
      </w:r>
      <w:r w:rsidR="009B0D86" w:rsidRPr="009B0D86">
        <w:rPr>
          <w:rFonts w:ascii="Bookman Old Style" w:eastAsia="Kokila" w:hAnsi="Bookman Old Style" w:cs="Kokila"/>
          <w:b/>
          <w:color w:val="000000"/>
          <w:sz w:val="20"/>
          <w:szCs w:val="20"/>
        </w:rPr>
        <w:t>)</w:t>
      </w: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okila" w:eastAsia="Kokila" w:hAnsi="Kokila" w:cs="Kokila"/>
          <w:color w:val="000000"/>
          <w:sz w:val="36"/>
          <w:szCs w:val="36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956DB3" w:rsidRDefault="00956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4D0742" w:rsidRDefault="004D07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956DB3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POC: Gayle Rue</w:t>
      </w:r>
      <w:r w:rsidR="00A90CAD">
        <w:rPr>
          <w:rFonts w:ascii="Cambria" w:eastAsia="Cambria" w:hAnsi="Cambria" w:cs="Cambria"/>
          <w:b/>
          <w:color w:val="000000"/>
          <w:sz w:val="24"/>
          <w:szCs w:val="24"/>
        </w:rPr>
        <w:t xml:space="preserve"> or Mark French at</w:t>
      </w:r>
      <w:bookmarkStart w:id="0" w:name="_GoBack"/>
      <w:bookmarkEnd w:id="0"/>
      <w:r w:rsidR="00A90CAD">
        <w:rPr>
          <w:rFonts w:ascii="Cambria" w:eastAsia="Cambria" w:hAnsi="Cambria" w:cs="Cambria"/>
          <w:b/>
          <w:color w:val="000000"/>
          <w:sz w:val="24"/>
          <w:szCs w:val="24"/>
        </w:rPr>
        <w:t xml:space="preserve">  FLHfoxchaser</w:t>
      </w:r>
      <w:r w:rsidR="00A85437">
        <w:rPr>
          <w:rFonts w:ascii="Cambria" w:eastAsia="Cambria" w:hAnsi="Cambria" w:cs="Cambria"/>
          <w:b/>
          <w:color w:val="000000"/>
          <w:sz w:val="24"/>
          <w:szCs w:val="24"/>
        </w:rPr>
        <w:t>@gmail.com</w:t>
      </w:r>
    </w:p>
    <w:p w:rsidR="00956DB3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ab/>
        <w:t xml:space="preserve">          </w:t>
      </w:r>
    </w:p>
    <w:p w:rsidR="00956DB3" w:rsidRPr="0068345A" w:rsidRDefault="0003048F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68345A">
        <w:rPr>
          <w:rFonts w:ascii="Book Antiqua" w:hAnsi="Book Antiqua"/>
          <w:color w:val="500050"/>
          <w:highlight w:val="white"/>
        </w:rPr>
        <w:t>PLEASE NOTE:</w:t>
      </w:r>
      <w:r w:rsidRPr="0068345A">
        <w:rPr>
          <w:rFonts w:ascii="Book Antiqua" w:hAnsi="Book Antiqua"/>
          <w:color w:val="500050"/>
          <w:highlight w:val="white"/>
        </w:rPr>
        <w:br/>
      </w:r>
      <w:r w:rsidRPr="0068345A">
        <w:rPr>
          <w:rFonts w:ascii="Book Antiqua" w:hAnsi="Book Antiqua"/>
          <w:color w:val="222222"/>
          <w:highlight w:val="white"/>
        </w:rPr>
        <w:t>Access to Fort rules: Individuals without an approved DOD identification card must obtain an access pass from the Visitor Control Center located at the</w:t>
      </w:r>
      <w:r w:rsidRPr="0068345A">
        <w:rPr>
          <w:rFonts w:ascii="Book Antiqua" w:hAnsi="Book Antiqua"/>
          <w:color w:val="222222"/>
        </w:rPr>
        <w:t xml:space="preserve"> </w:t>
      </w:r>
      <w:r w:rsidRPr="0068345A">
        <w:rPr>
          <w:rFonts w:ascii="Book Antiqua" w:hAnsi="Book Antiqua"/>
          <w:color w:val="222222"/>
          <w:highlight w:val="white"/>
        </w:rPr>
        <w:t>intersection of 4thSt. and Metropolitan Ave. The Visitor Center is open M-F</w:t>
      </w:r>
      <w:r w:rsidR="009B0D86">
        <w:rPr>
          <w:rFonts w:ascii="Book Antiqua" w:hAnsi="Book Antiqua"/>
          <w:color w:val="222222"/>
          <w:highlight w:val="white"/>
        </w:rPr>
        <w:t>,</w:t>
      </w:r>
      <w:r w:rsidR="009B0D86">
        <w:rPr>
          <w:rFonts w:ascii="Book Antiqua" w:hAnsi="Book Antiqua"/>
          <w:color w:val="222222"/>
        </w:rPr>
        <w:t xml:space="preserve"> </w:t>
      </w:r>
      <w:r w:rsidRPr="0068345A">
        <w:rPr>
          <w:rFonts w:ascii="Book Antiqua" w:hAnsi="Book Antiqua"/>
          <w:color w:val="222222"/>
          <w:highlight w:val="white"/>
        </w:rPr>
        <w:t xml:space="preserve">7:00am - 4:00pm, </w:t>
      </w:r>
      <w:r w:rsidRPr="009B0D86">
        <w:rPr>
          <w:rFonts w:ascii="Book Antiqua" w:hAnsi="Book Antiqua"/>
          <w:color w:val="222222"/>
          <w:highlight w:val="white"/>
          <w:u w:val="single"/>
        </w:rPr>
        <w:t>Closed on weekends</w:t>
      </w:r>
      <w:r w:rsidRPr="0068345A">
        <w:rPr>
          <w:rFonts w:ascii="Book Antiqua" w:hAnsi="Book Antiqua"/>
          <w:color w:val="222222"/>
          <w:highlight w:val="white"/>
        </w:rPr>
        <w:t>. You can get a pre-approved pass during the</w:t>
      </w:r>
      <w:r w:rsidRPr="0068345A">
        <w:rPr>
          <w:rFonts w:ascii="Book Antiqua" w:hAnsi="Book Antiqua"/>
          <w:color w:val="222222"/>
        </w:rPr>
        <w:t xml:space="preserve"> </w:t>
      </w:r>
      <w:r w:rsidRPr="0068345A">
        <w:rPr>
          <w:rFonts w:ascii="Book Antiqua" w:hAnsi="Book Antiqua"/>
          <w:color w:val="222222"/>
          <w:highlight w:val="white"/>
        </w:rPr>
        <w:t>week to use on the weekend. Allow a minimum of 30 min to process your access</w:t>
      </w:r>
      <w:r w:rsidRPr="0068345A">
        <w:rPr>
          <w:rFonts w:ascii="Book Antiqua" w:hAnsi="Book Antiqua"/>
          <w:color w:val="222222"/>
        </w:rPr>
        <w:t xml:space="preserve"> </w:t>
      </w:r>
      <w:r w:rsidRPr="0068345A">
        <w:rPr>
          <w:rFonts w:ascii="Book Antiqua" w:hAnsi="Book Antiqua"/>
          <w:color w:val="222222"/>
          <w:highlight w:val="white"/>
        </w:rPr>
        <w:t>pass. Vehicle occupants 1</w:t>
      </w:r>
      <w:r w:rsidR="008F5783">
        <w:rPr>
          <w:rFonts w:ascii="Book Antiqua" w:hAnsi="Book Antiqua"/>
          <w:color w:val="222222"/>
          <w:highlight w:val="white"/>
        </w:rPr>
        <w:t>6</w:t>
      </w:r>
      <w:r w:rsidRPr="0068345A">
        <w:rPr>
          <w:rFonts w:ascii="Book Antiqua" w:hAnsi="Book Antiqua"/>
          <w:color w:val="222222"/>
          <w:highlight w:val="white"/>
        </w:rPr>
        <w:t xml:space="preserve"> </w:t>
      </w:r>
      <w:proofErr w:type="spellStart"/>
      <w:r w:rsidRPr="0068345A">
        <w:rPr>
          <w:rFonts w:ascii="Book Antiqua" w:hAnsi="Book Antiqua"/>
          <w:color w:val="222222"/>
          <w:highlight w:val="white"/>
        </w:rPr>
        <w:t>yrs</w:t>
      </w:r>
      <w:proofErr w:type="spellEnd"/>
      <w:r w:rsidRPr="0068345A">
        <w:rPr>
          <w:rFonts w:ascii="Book Antiqua" w:hAnsi="Book Antiqua"/>
          <w:color w:val="222222"/>
          <w:highlight w:val="white"/>
        </w:rPr>
        <w:t xml:space="preserve"> and older require a picture ID. There is ample</w:t>
      </w:r>
      <w:r w:rsidRPr="0068345A">
        <w:rPr>
          <w:rFonts w:ascii="Book Antiqua" w:hAnsi="Book Antiqua"/>
          <w:color w:val="222222"/>
        </w:rPr>
        <w:t xml:space="preserve"> </w:t>
      </w:r>
      <w:r w:rsidRPr="0068345A">
        <w:rPr>
          <w:rFonts w:ascii="Book Antiqua" w:hAnsi="Book Antiqua"/>
          <w:color w:val="222222"/>
          <w:highlight w:val="white"/>
        </w:rPr>
        <w:t xml:space="preserve">parking at the VCC for trucks and trailers. </w:t>
      </w:r>
      <w:r w:rsidRPr="0068345A">
        <w:rPr>
          <w:rFonts w:ascii="Book Antiqua" w:hAnsi="Book Antiqua"/>
        </w:rPr>
        <w:t xml:space="preserve"> </w:t>
      </w:r>
      <w:proofErr w:type="gramStart"/>
      <w:r w:rsidRPr="0068345A">
        <w:rPr>
          <w:rFonts w:ascii="Book Antiqua" w:hAnsi="Book Antiqua"/>
        </w:rPr>
        <w:t xml:space="preserve">OR </w:t>
      </w:r>
      <w:r w:rsidRPr="0068345A">
        <w:rPr>
          <w:rFonts w:ascii="Book Antiqua" w:hAnsi="Book Antiqua"/>
          <w:sz w:val="20"/>
          <w:szCs w:val="20"/>
        </w:rPr>
        <w:t xml:space="preserve"> Call</w:t>
      </w:r>
      <w:proofErr w:type="gramEnd"/>
      <w:r w:rsidRPr="0068345A">
        <w:rPr>
          <w:rFonts w:ascii="Book Antiqua" w:hAnsi="Book Antiqua"/>
          <w:sz w:val="20"/>
          <w:szCs w:val="20"/>
        </w:rPr>
        <w:t xml:space="preserve"> the Visitor Center for details 913-684-3600 / visit this website  </w:t>
      </w:r>
      <w:bookmarkStart w:id="1" w:name="_heading=h.gjdgxs" w:colFirst="0" w:colLast="0"/>
      <w:bookmarkEnd w:id="1"/>
      <w:r w:rsidR="00A35FDC">
        <w:rPr>
          <w:rFonts w:ascii="Book Antiqua" w:hAnsi="Book Antiqua"/>
          <w:sz w:val="20"/>
          <w:szCs w:val="20"/>
        </w:rPr>
        <w:fldChar w:fldCharType="begin"/>
      </w:r>
      <w:r w:rsidR="00A35FDC">
        <w:rPr>
          <w:rFonts w:ascii="Book Antiqua" w:hAnsi="Book Antiqua"/>
          <w:sz w:val="20"/>
          <w:szCs w:val="20"/>
        </w:rPr>
        <w:instrText xml:space="preserve"> HYPERLINK "</w:instrText>
      </w:r>
      <w:r w:rsidR="00A35FDC" w:rsidRPr="00A35FDC">
        <w:rPr>
          <w:rFonts w:ascii="Book Antiqua" w:hAnsi="Book Antiqua"/>
          <w:sz w:val="20"/>
          <w:szCs w:val="20"/>
        </w:rPr>
        <w:instrText>https://home.army.mil/leavenworth/index.php/my-fort/all-services/gate-information</w:instrText>
      </w:r>
      <w:r w:rsidR="00A35FDC">
        <w:rPr>
          <w:rFonts w:ascii="Book Antiqua" w:hAnsi="Book Antiqua"/>
          <w:sz w:val="20"/>
          <w:szCs w:val="20"/>
        </w:rPr>
        <w:instrText xml:space="preserve">" </w:instrText>
      </w:r>
      <w:r w:rsidR="00A35FDC">
        <w:rPr>
          <w:rFonts w:ascii="Book Antiqua" w:hAnsi="Book Antiqua"/>
          <w:sz w:val="20"/>
          <w:szCs w:val="20"/>
        </w:rPr>
        <w:fldChar w:fldCharType="separate"/>
      </w:r>
      <w:r w:rsidR="00A35FDC" w:rsidRPr="00F7470C">
        <w:rPr>
          <w:rStyle w:val="Hyperlink"/>
          <w:rFonts w:ascii="Book Antiqua" w:hAnsi="Book Antiqua"/>
          <w:sz w:val="20"/>
          <w:szCs w:val="20"/>
        </w:rPr>
        <w:t>https://home.army.mil/leavenworth/index.php/my-fort/all-services/gate-information</w:t>
      </w:r>
      <w:r w:rsidR="00A35FDC">
        <w:rPr>
          <w:rFonts w:ascii="Book Antiqua" w:hAnsi="Book Antiqua"/>
          <w:sz w:val="20"/>
          <w:szCs w:val="20"/>
        </w:rPr>
        <w:fldChar w:fldCharType="end"/>
      </w:r>
      <w:r w:rsidR="00A90CAD">
        <w:rPr>
          <w:rFonts w:ascii="Book Antiqua" w:hAnsi="Book Antiqua"/>
          <w:sz w:val="20"/>
          <w:szCs w:val="20"/>
        </w:rPr>
        <w:t>.</w:t>
      </w:r>
    </w:p>
    <w:p w:rsidR="00956DB3" w:rsidRPr="0068345A" w:rsidRDefault="00030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68345A">
        <w:rPr>
          <w:rFonts w:ascii="Book Antiqua" w:eastAsia="Times New Roman" w:hAnsi="Book Antiqua" w:cs="Times New Roman"/>
          <w:b/>
          <w:color w:val="000000"/>
          <w:sz w:val="20"/>
          <w:szCs w:val="20"/>
        </w:rPr>
        <w:t xml:space="preserve">Call or email for driving and parking directions to FT. LVN and Easton Hunt Venue. </w:t>
      </w:r>
    </w:p>
    <w:p w:rsidR="00956DB3" w:rsidRPr="0068345A" w:rsidRDefault="0003048F">
      <w:pPr>
        <w:rPr>
          <w:rFonts w:ascii="Book Antiqua" w:eastAsia="Times New Roman" w:hAnsi="Book Antiqua" w:cs="Times New Roman"/>
          <w:sz w:val="20"/>
          <w:szCs w:val="20"/>
        </w:rPr>
      </w:pPr>
      <w:r w:rsidRPr="0068345A">
        <w:rPr>
          <w:rFonts w:ascii="Book Antiqua" w:eastAsia="Times New Roman" w:hAnsi="Book Antiqua" w:cs="Times New Roman"/>
          <w:b/>
          <w:sz w:val="20"/>
          <w:szCs w:val="20"/>
        </w:rPr>
        <w:t xml:space="preserve">IMPORTANT: </w:t>
      </w:r>
      <w:r w:rsidR="00A90CAD">
        <w:rPr>
          <w:rFonts w:ascii="Book Antiqua" w:eastAsia="Times New Roman" w:hAnsi="Book Antiqua" w:cs="Times New Roman"/>
          <w:b/>
          <w:sz w:val="20"/>
          <w:szCs w:val="20"/>
        </w:rPr>
        <w:t xml:space="preserve">FLH </w:t>
      </w:r>
      <w:r w:rsidRPr="0068345A">
        <w:rPr>
          <w:rFonts w:ascii="Book Antiqua" w:eastAsia="Times New Roman" w:hAnsi="Book Antiqua" w:cs="Times New Roman"/>
          <w:b/>
          <w:sz w:val="20"/>
          <w:szCs w:val="20"/>
        </w:rPr>
        <w:t xml:space="preserve">Members-Check our Facebook Page before you come to any of the lessons to make sure there were no unforeseen circumstances that would change the day’s lesson. </w:t>
      </w:r>
    </w:p>
    <w:sectPr w:rsidR="00956DB3" w:rsidRPr="0068345A" w:rsidSect="00DE5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8D" w:rsidRDefault="0031378D">
      <w:pPr>
        <w:spacing w:after="0" w:line="240" w:lineRule="auto"/>
      </w:pPr>
      <w:r>
        <w:separator/>
      </w:r>
    </w:p>
  </w:endnote>
  <w:endnote w:type="continuationSeparator" w:id="0">
    <w:p w:rsidR="0031378D" w:rsidRDefault="0031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B3" w:rsidRDefault="00956D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B3" w:rsidRDefault="00956D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B3" w:rsidRDefault="00956D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8D" w:rsidRDefault="0031378D">
      <w:pPr>
        <w:spacing w:after="0" w:line="240" w:lineRule="auto"/>
      </w:pPr>
      <w:r>
        <w:separator/>
      </w:r>
    </w:p>
  </w:footnote>
  <w:footnote w:type="continuationSeparator" w:id="0">
    <w:p w:rsidR="0031378D" w:rsidRDefault="0031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B3" w:rsidRDefault="00956D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B3" w:rsidRDefault="00956D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B3" w:rsidRDefault="00956D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B97"/>
    <w:multiLevelType w:val="hybridMultilevel"/>
    <w:tmpl w:val="317E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B3"/>
    <w:rsid w:val="0003048F"/>
    <w:rsid w:val="000D76CC"/>
    <w:rsid w:val="002E7FBB"/>
    <w:rsid w:val="0031378D"/>
    <w:rsid w:val="004D0742"/>
    <w:rsid w:val="0068345A"/>
    <w:rsid w:val="008755BD"/>
    <w:rsid w:val="008D5063"/>
    <w:rsid w:val="008F5783"/>
    <w:rsid w:val="00956DB3"/>
    <w:rsid w:val="009B0D86"/>
    <w:rsid w:val="00A241F6"/>
    <w:rsid w:val="00A35FDC"/>
    <w:rsid w:val="00A477A3"/>
    <w:rsid w:val="00A85437"/>
    <w:rsid w:val="00A90CAD"/>
    <w:rsid w:val="00B26285"/>
    <w:rsid w:val="00C652B0"/>
    <w:rsid w:val="00CC6547"/>
    <w:rsid w:val="00DE5BE3"/>
    <w:rsid w:val="00EF6DF9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D6C2"/>
  <w15:docId w15:val="{FCAD041B-8B91-4332-9950-474AE56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13EF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5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8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93"/>
  </w:style>
  <w:style w:type="paragraph" w:styleId="Footer">
    <w:name w:val="footer"/>
    <w:basedOn w:val="Normal"/>
    <w:link w:val="FooterChar"/>
    <w:uiPriority w:val="99"/>
    <w:unhideWhenUsed/>
    <w:rsid w:val="00E4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93"/>
  </w:style>
  <w:style w:type="character" w:customStyle="1" w:styleId="im">
    <w:name w:val="im"/>
    <w:basedOn w:val="DefaultParagraphFont"/>
    <w:rsid w:val="00715C5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B0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HxnW9f2+BuRvLBL3OTy0RdwgQ==">AMUW2mU0RGDH4PTR1kII1oPg8KV2P1nPfTnq0ajhSQcNiAacAM2ng50PIqDaqjvPhgZ4/asgHDeE6C3s4YZ4IVoODgtr4YW7X2m62QK113DZ+vuXC0U502Z8TiR8kt3wuMw5fWLgtzV8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</dc:creator>
  <cp:lastModifiedBy>Rue, Gayle</cp:lastModifiedBy>
  <cp:revision>2</cp:revision>
  <dcterms:created xsi:type="dcterms:W3CDTF">2021-08-27T18:55:00Z</dcterms:created>
  <dcterms:modified xsi:type="dcterms:W3CDTF">2021-08-27T18:55:00Z</dcterms:modified>
</cp:coreProperties>
</file>